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6ED38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5D47395C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10706B39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Integrovaný regionálny operačný program</w:t>
      </w:r>
    </w:p>
    <w:p w14:paraId="43CE134B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2014 – 2020</w:t>
      </w:r>
    </w:p>
    <w:p w14:paraId="53C6F6D1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Prioritná os 5 Miestny rozvoj vedený komunitou</w:t>
      </w:r>
    </w:p>
    <w:p w14:paraId="12F79036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3E642AC1" w14:textId="77777777" w:rsidR="007900C1" w:rsidRPr="009B0208" w:rsidRDefault="00B505EC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Špecifikácia rozsahu oprávnených aktivít a oprávnených výdavkov</w:t>
      </w:r>
    </w:p>
    <w:p w14:paraId="0B9B4B82" w14:textId="77777777" w:rsidR="007900C1" w:rsidRPr="009B0208" w:rsidRDefault="007900C1" w:rsidP="007900C1">
      <w:pPr>
        <w:rPr>
          <w:rFonts w:asciiTheme="minorHAnsi" w:hAnsiTheme="minorHAnsi" w:cstheme="minorHAnsi"/>
          <w:b/>
          <w:sz w:val="28"/>
        </w:rPr>
      </w:pPr>
    </w:p>
    <w:p w14:paraId="5FAC81A2" w14:textId="77777777" w:rsidR="007900C1" w:rsidRPr="009B0208" w:rsidRDefault="007900C1" w:rsidP="007900C1">
      <w:pPr>
        <w:rPr>
          <w:rFonts w:asciiTheme="minorHAnsi" w:eastAsia="Calibri" w:hAnsiTheme="minorHAnsi" w:cstheme="minorHAnsi"/>
          <w:b/>
          <w:smallCaps/>
          <w:sz w:val="20"/>
        </w:rPr>
      </w:pPr>
    </w:p>
    <w:p w14:paraId="1BDD1E09" w14:textId="0EB85DE6" w:rsidR="007900C1" w:rsidRPr="009B0208" w:rsidRDefault="007900C1" w:rsidP="007900C1">
      <w:pPr>
        <w:spacing w:before="120" w:after="120"/>
        <w:ind w:left="3540" w:firstLine="708"/>
        <w:jc w:val="center"/>
        <w:rPr>
          <w:rFonts w:asciiTheme="minorHAnsi" w:hAnsiTheme="minorHAnsi" w:cstheme="minorHAnsi"/>
          <w:sz w:val="20"/>
        </w:rPr>
        <w:sectPr w:rsidR="007900C1" w:rsidRPr="009B0208" w:rsidSect="00437D96">
          <w:headerReference w:type="default" r:id="rId8"/>
          <w:footerReference w:type="default" r:id="rId9"/>
          <w:headerReference w:type="first" r:id="rId10"/>
          <w:pgSz w:w="11906" w:h="16838"/>
          <w:pgMar w:top="709" w:right="1417" w:bottom="1417" w:left="1417" w:header="708" w:footer="708" w:gutter="0"/>
          <w:cols w:space="708"/>
          <w:titlePg/>
          <w:docGrid w:linePitch="360"/>
        </w:sectPr>
      </w:pPr>
    </w:p>
    <w:p w14:paraId="157BB5AD" w14:textId="77777777" w:rsidR="00E416F9" w:rsidRPr="00387357" w:rsidRDefault="00E416F9" w:rsidP="00E416F9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lastRenderedPageBreak/>
        <w:t>Špecifikácia rozsahu oprávnenej aktivity a oprávnených výdavkov</w:t>
      </w: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46BBAC52" w:rsidR="007A1D28" w:rsidRPr="009B0208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uvedené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981B439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first" r:id="rId11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856D01" w:rsidRPr="009B0208" w14:paraId="6687515A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FEBDCEE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</w:p>
        </w:tc>
      </w:tr>
      <w:tr w:rsidR="00856D01" w:rsidRPr="009B0208" w14:paraId="36EEBD7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48E10E" w14:textId="77777777" w:rsidR="00856D01" w:rsidRPr="009B0208" w:rsidRDefault="00856D01" w:rsidP="0077327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 xml:space="preserve">A. Zakladanie nových a podpora existujúcich </w:t>
            </w:r>
            <w:proofErr w:type="spellStart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mikro</w:t>
            </w:r>
            <w:proofErr w:type="spellEnd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a malých podnikov, samostatne  zárobkovo činných osôb, družstiev</w:t>
            </w:r>
          </w:p>
        </w:tc>
      </w:tr>
      <w:tr w:rsidR="00856D01" w:rsidRPr="009B0208" w14:paraId="09BA852B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FE8315C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56D01" w:rsidRPr="009B0208" w14:paraId="05775FB3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3938814" w14:textId="5549EB8F" w:rsidR="00856D01" w:rsidRPr="009B0208" w:rsidRDefault="00856D01" w:rsidP="0077327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5DD84FB7" w14:textId="575298E2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obstaranie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hmotného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majetku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pre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účely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tvorby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pracovných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miest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4E770143" w14:textId="5D8FB4C5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nutné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stavebnotechnické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úpravy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budov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spojené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s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umiestnením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obstaranej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technológie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a/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alebo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s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poskytovaním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nových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služieb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467842C1" w14:textId="2204C866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podpora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marketingových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aktivít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06F7F16F" w14:textId="119B4164" w:rsidR="000950EA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podpora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miestnych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produkčno-spotrebiteľských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reťazcov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,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sieťovanie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na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úrovni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miestnej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ekonomiky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výmena</w:t>
            </w:r>
            <w:proofErr w:type="spellEnd"/>
            <w:r w:rsidRPr="008563D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563D7">
              <w:rPr>
                <w:rFonts w:asciiTheme="minorHAnsi" w:hAnsiTheme="minorHAnsi" w:cstheme="minorHAnsi"/>
                <w:color w:val="FFFFFF" w:themeColor="background1"/>
              </w:rPr>
              <w:t>skúseností</w:t>
            </w:r>
            <w:proofErr w:type="spellEnd"/>
            <w:r w:rsidR="000950EA" w:rsidRPr="008563D7">
              <w:rPr>
                <w:rFonts w:asciiTheme="minorHAnsi" w:hAnsiTheme="minorHAnsi" w:cstheme="minorHAnsi"/>
                <w:color w:val="FFFFFF" w:themeColor="background1"/>
              </w:rPr>
              <w:t>.</w:t>
            </w:r>
          </w:p>
          <w:p w14:paraId="257A9398" w14:textId="77777777" w:rsidR="000950EA" w:rsidRDefault="000950EA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A7CEAD5" w14:textId="3DAE78C4" w:rsidR="000950EA" w:rsidRDefault="000950EA" w:rsidP="0077327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na všetky oblasti ekonomických činností na území MAS, s </w:t>
            </w:r>
            <w:r w:rsidR="00D3072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výnimkou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nasledovných (</w:t>
            </w: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>definovan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ých</w:t>
            </w: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podľa štatistickej klasifikácie SK NACE, rev. 2):</w:t>
            </w:r>
          </w:p>
          <w:p w14:paraId="28EC4F59" w14:textId="6B6B5E63" w:rsidR="00F64E2F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B3B0B0E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–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Poľnohospodárstvo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,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lesníctvo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rybolov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celá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neoprávnená</w:t>
            </w:r>
            <w:proofErr w:type="spellEnd"/>
          </w:p>
          <w:p w14:paraId="1323D468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B –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Ťažba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dobývanie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neoprávnené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sú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nasledovné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divízie</w:t>
            </w:r>
            <w:proofErr w:type="spellEnd"/>
          </w:p>
          <w:p w14:paraId="609855B9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05 –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Ťažba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uhlia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lignitu</w:t>
            </w:r>
            <w:proofErr w:type="spellEnd"/>
          </w:p>
          <w:p w14:paraId="4F1D8009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06 –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Ťažba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ropy a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zemného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plynu</w:t>
            </w:r>
            <w:proofErr w:type="spellEnd"/>
          </w:p>
          <w:p w14:paraId="39C5AD57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07 –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Dobývanie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kovových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rúd</w:t>
            </w:r>
            <w:proofErr w:type="spellEnd"/>
          </w:p>
          <w:p w14:paraId="6F97B4CD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C –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Priemyselná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výroba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neoprávnené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sú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nasledovné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divízie</w:t>
            </w:r>
            <w:proofErr w:type="spellEnd"/>
          </w:p>
          <w:p w14:paraId="2A000047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10 –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Výroba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potravín</w:t>
            </w:r>
            <w:proofErr w:type="spellEnd"/>
          </w:p>
          <w:p w14:paraId="5D177B88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11 –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Výroba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nápojov</w:t>
            </w:r>
            <w:proofErr w:type="spellEnd"/>
          </w:p>
          <w:p w14:paraId="68EB0524" w14:textId="72144FAA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12 –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Výroba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tabakových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="00985014" w:rsidRPr="004B763F">
              <w:rPr>
                <w:rFonts w:asciiTheme="minorHAnsi" w:hAnsiTheme="minorHAnsi" w:cstheme="minorHAnsi"/>
                <w:color w:val="FFFFFF" w:themeColor="background1"/>
              </w:rPr>
              <w:t>výrobkov</w:t>
            </w:r>
            <w:proofErr w:type="spellEnd"/>
          </w:p>
          <w:p w14:paraId="1B313622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19 –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Výroba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koksu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rafinovaných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ropných</w:t>
            </w:r>
            <w:proofErr w:type="spellEnd"/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color w:val="FFFFFF" w:themeColor="background1"/>
              </w:rPr>
              <w:t>produktov</w:t>
            </w:r>
            <w:proofErr w:type="spellEnd"/>
          </w:p>
          <w:p w14:paraId="49F67A16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</w:p>
          <w:p w14:paraId="0FB67FA1" w14:textId="33A8E248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</w:pP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D –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Dodávka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elektriny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,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plynu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,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pary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studeného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vzduchu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celá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neoprávnená</w:t>
            </w:r>
            <w:proofErr w:type="spellEnd"/>
          </w:p>
          <w:p w14:paraId="70FDA784" w14:textId="026BF072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I – Ubytovacie a stravovacie služby – celá sekcia neoprávnená</w:t>
            </w:r>
          </w:p>
          <w:p w14:paraId="0D84940D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2307404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07DF8743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2554C598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402D3129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20C3BCAD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S – Ostatné činnosti – neoprávnené sú nasledovné divízie</w:t>
            </w:r>
          </w:p>
          <w:p w14:paraId="1029F6F7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34F42B76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16341D85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lastRenderedPageBreak/>
              <w:t xml:space="preserve">Sekcia U – Činnosti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extrateritoriálnych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organizácií a združení – celá sekcia neoprávnená</w:t>
            </w:r>
          </w:p>
          <w:p w14:paraId="1110DECC" w14:textId="77777777" w:rsidR="00F64E2F" w:rsidRPr="004B763F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5333B28" w14:textId="77777777" w:rsidR="00D30727" w:rsidRPr="004B763F" w:rsidRDefault="00D30727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Činnosť, na podporu ktorej bude projekt zameraný (teda SK NACE na úrovni projektu) nesmie spadať pod žiadnu z vyššie uvedených oblastí.</w:t>
            </w:r>
            <w:r w:rsidR="00222486"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  <w:p w14:paraId="61D4DAD2" w14:textId="77777777" w:rsidR="00F64E2F" w:rsidRPr="004B763F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0E1670B" w14:textId="56D630E1" w:rsidR="00F64E2F" w:rsidRPr="004B763F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721E1D00" w14:textId="4E8AA006" w:rsidR="00F64E2F" w:rsidRPr="00F64E2F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oblasť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lesníctva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,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rybolovu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a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akvakultúry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,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vidieckeho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cestovného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ruchu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a    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potravinárstva</w:t>
            </w:r>
            <w:proofErr w:type="spellEnd"/>
          </w:p>
          <w:p w14:paraId="0EA5B0AC" w14:textId="0E871FF3" w:rsidR="00F64E2F" w:rsidRPr="00773273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9B0208" w14:paraId="22ACB20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F9F05C2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856D01" w:rsidRPr="009B0208" w14:paraId="5B33E79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563591A0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602088FB" w14:textId="77777777" w:rsidR="00856D01" w:rsidRPr="009B0208" w:rsidRDefault="00856D01" w:rsidP="0077327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7B4B001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2CD9D0E" w14:textId="77777777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E436C82" w14:textId="20AAE7EE" w:rsidR="00224D63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150EFEA0" w14:textId="1A744774" w:rsidR="00856D01" w:rsidRPr="009B0208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9B0208" w14:paraId="61FB0DF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503706" w14:textId="4BA65EF0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B5B969B" w14:textId="27D31B9D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  <w:p w14:paraId="73AD7F56" w14:textId="68D71EB7" w:rsidR="00545CDC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zariadenia,</w:t>
            </w:r>
          </w:p>
        </w:tc>
      </w:tr>
      <w:tr w:rsidR="00856D01" w:rsidRPr="009B0208" w14:paraId="6F42A09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752883A" w14:textId="57022038" w:rsidR="00856D01" w:rsidRPr="009B0208" w:rsidRDefault="00856D01" w:rsidP="009D762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029 </w:t>
            </w:r>
            <w:r w:rsidR="009D7623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4410352" w14:textId="77777777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3D292A25" w14:textId="51B6B8C5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5C06D0" w:rsidRPr="009B0208" w14:paraId="2A54E695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0EA9CDD" w14:textId="27C2319D" w:rsidR="005C06D0" w:rsidRPr="009B0208" w:rsidRDefault="005C06D0" w:rsidP="005C06D0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023 –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Dopravné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prostriedky</w:t>
            </w:r>
            <w:proofErr w:type="spellEnd"/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FF62D7F" w14:textId="77777777" w:rsidR="005C06D0" w:rsidRDefault="005C06D0" w:rsidP="005C06D0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nákup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automobilov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a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iných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dopravných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prostriedkov</w:t>
            </w:r>
            <w:proofErr w:type="spellEnd"/>
          </w:p>
          <w:p w14:paraId="023C5CB3" w14:textId="77777777" w:rsidR="005C06D0" w:rsidRDefault="005C06D0" w:rsidP="005C06D0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  <w:p w14:paraId="13908542" w14:textId="60BCE04B" w:rsidR="005C06D0" w:rsidRPr="009B0208" w:rsidRDefault="005C06D0" w:rsidP="005C06D0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proofErr w:type="spellStart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Nákup</w:t>
            </w:r>
            <w:proofErr w:type="spellEnd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vozidiel</w:t>
            </w:r>
            <w:proofErr w:type="spellEnd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cestnej</w:t>
            </w:r>
            <w:proofErr w:type="spellEnd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nákladnej</w:t>
            </w:r>
            <w:proofErr w:type="spellEnd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dopravy</w:t>
            </w:r>
            <w:proofErr w:type="spellEnd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nie</w:t>
            </w:r>
            <w:proofErr w:type="spellEnd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je </w:t>
            </w:r>
            <w:proofErr w:type="spellStart"/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oprávnený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Uvedené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týka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výlučne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žiadateľov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ktorí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pôsobia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oblasti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cestenej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nákladnej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dopravy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Nákup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nákladného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vozidla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prepravu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materiálu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alebo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tovaru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pre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účely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žiadateľa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teda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nie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úplatu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pre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tretie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subjekty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oprávnený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.</w:t>
            </w:r>
          </w:p>
        </w:tc>
      </w:tr>
      <w:tr w:rsidR="00856D01" w:rsidRPr="009B0208" w14:paraId="34686288" w14:textId="77777777" w:rsidTr="0011454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A187256" w14:textId="77777777" w:rsidR="00856D01" w:rsidRPr="009B0208" w:rsidRDefault="00856D01" w:rsidP="00884FC7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7872D8F" w14:textId="1FC233AA" w:rsidR="005A67D1" w:rsidRPr="009B0208" w:rsidRDefault="00856D01" w:rsidP="00114544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pod.),</w:t>
            </w:r>
          </w:p>
          <w:p w14:paraId="3BC204F3" w14:textId="77777777" w:rsidR="005A67D1" w:rsidRPr="009B0208" w:rsidRDefault="005A67D1" w:rsidP="00884FC7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FFDBDD5" w14:textId="02246C8C" w:rsidR="00856D01" w:rsidRPr="009B0208" w:rsidRDefault="005A67D1" w:rsidP="00114544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</w:t>
            </w:r>
            <w:r w:rsidR="00B73919"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.</w:t>
            </w:r>
          </w:p>
        </w:tc>
      </w:tr>
    </w:tbl>
    <w:p w14:paraId="347FDC25" w14:textId="5A833055" w:rsidR="00856D01" w:rsidRPr="00D218B6" w:rsidRDefault="00856D01" w:rsidP="00D218B6">
      <w:pPr>
        <w:rPr>
          <w:rFonts w:asciiTheme="minorHAnsi" w:hAnsiTheme="minorHAnsi" w:cstheme="minorHAnsi"/>
        </w:rPr>
      </w:pPr>
    </w:p>
    <w:sectPr w:rsidR="00856D01" w:rsidRPr="00D218B6" w:rsidSect="00114544">
      <w:headerReference w:type="first" r:id="rId12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18291" w14:textId="77777777" w:rsidR="003936F8" w:rsidRDefault="003936F8" w:rsidP="007900C1">
      <w:r>
        <w:separator/>
      </w:r>
    </w:p>
  </w:endnote>
  <w:endnote w:type="continuationSeparator" w:id="0">
    <w:p w14:paraId="0B0BF05A" w14:textId="77777777" w:rsidR="003936F8" w:rsidRDefault="003936F8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9436F" w14:textId="77777777" w:rsidR="00A76425" w:rsidRDefault="00A76425" w:rsidP="00437D96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EC71F" wp14:editId="70A9D9C2">
              <wp:simplePos x="0" y="0"/>
              <wp:positionH relativeFrom="column">
                <wp:posOffset>-5036</wp:posOffset>
              </wp:positionH>
              <wp:positionV relativeFrom="paragraph">
                <wp:posOffset>120339</wp:posOffset>
              </wp:positionV>
              <wp:extent cx="9112103" cy="41423"/>
              <wp:effectExtent l="57150" t="38100" r="51435" b="92075"/>
              <wp:wrapNone/>
              <wp:docPr id="11" name="Rovná spojnic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12103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79921A" id="Rovná spojnica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5pt" to="717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0A7CD710" w14:textId="51D902DD" w:rsidR="00A76425" w:rsidRDefault="00A76425" w:rsidP="00437D96">
    <w:pPr>
      <w:pStyle w:val="Pta"/>
      <w:jc w:val="right"/>
    </w:pPr>
    <w:r>
      <w:t xml:space="preserve">Strana </w:t>
    </w:r>
    <w:sdt>
      <w:sdtPr>
        <w:id w:val="-20108986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B763F">
          <w:rPr>
            <w:noProof/>
          </w:rPr>
          <w:t>18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3BE7C" w14:textId="77777777" w:rsidR="003936F8" w:rsidRDefault="003936F8" w:rsidP="007900C1">
      <w:r>
        <w:separator/>
      </w:r>
    </w:p>
  </w:footnote>
  <w:footnote w:type="continuationSeparator" w:id="0">
    <w:p w14:paraId="1F310137" w14:textId="77777777" w:rsidR="003936F8" w:rsidRDefault="003936F8" w:rsidP="007900C1">
      <w:r>
        <w:continuationSeparator/>
      </w:r>
    </w:p>
  </w:footnote>
  <w:footnote w:id="1">
    <w:p w14:paraId="4B06EEC8" w14:textId="77777777" w:rsidR="00A76425" w:rsidRDefault="00A76425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8EC0B" w14:textId="77777777" w:rsidR="00A76425" w:rsidRDefault="00A76425" w:rsidP="00437D96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0288" behindDoc="1" locked="0" layoutInCell="1" allowOverlap="1" wp14:anchorId="49A0EDA4" wp14:editId="3DC97F13">
          <wp:simplePos x="0" y="0"/>
          <wp:positionH relativeFrom="column">
            <wp:posOffset>2043430</wp:posOffset>
          </wp:positionH>
          <wp:positionV relativeFrom="paragraph">
            <wp:posOffset>-516255</wp:posOffset>
          </wp:positionV>
          <wp:extent cx="1314450" cy="1276350"/>
          <wp:effectExtent l="19050" t="0" r="0" b="0"/>
          <wp:wrapNone/>
          <wp:docPr id="4" name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761CD537" wp14:editId="4B2C8C9A">
          <wp:simplePos x="0" y="0"/>
          <wp:positionH relativeFrom="column">
            <wp:posOffset>370205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2336" behindDoc="1" locked="0" layoutInCell="1" allowOverlap="1" wp14:anchorId="071ABFE6" wp14:editId="284086C4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5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46546" w14:textId="77777777" w:rsidR="00A76425" w:rsidRDefault="00A7642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4760A" w14:textId="14C96211" w:rsidR="00A76425" w:rsidRDefault="000931BE" w:rsidP="00437D96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65A0F6A2" wp14:editId="00F19019">
          <wp:simplePos x="0" y="0"/>
          <wp:positionH relativeFrom="column">
            <wp:posOffset>2033905</wp:posOffset>
          </wp:positionH>
          <wp:positionV relativeFrom="paragraph">
            <wp:posOffset>-163830</wp:posOffset>
          </wp:positionV>
          <wp:extent cx="1776095" cy="407035"/>
          <wp:effectExtent l="0" t="0" r="0" b="0"/>
          <wp:wrapNone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D22">
      <w:rPr>
        <w:noProof/>
        <w:lang w:eastAsia="sk-SK"/>
      </w:rPr>
      <w:drawing>
        <wp:anchor distT="0" distB="0" distL="114300" distR="114300" simplePos="0" relativeHeight="251671552" behindDoc="1" locked="0" layoutInCell="1" allowOverlap="1" wp14:anchorId="2901B704" wp14:editId="7CA85697">
          <wp:simplePos x="0" y="0"/>
          <wp:positionH relativeFrom="margin">
            <wp:posOffset>101600</wp:posOffset>
          </wp:positionH>
          <wp:positionV relativeFrom="paragraph">
            <wp:posOffset>-184785</wp:posOffset>
          </wp:positionV>
          <wp:extent cx="704850" cy="572035"/>
          <wp:effectExtent l="0" t="0" r="0" b="0"/>
          <wp:wrapNone/>
          <wp:docPr id="2" name="Obrázok 2" descr="Male logo MAS Dudv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Male logo MAS Dudvah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D22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3360" behindDoc="1" locked="0" layoutInCell="1" allowOverlap="1" wp14:anchorId="2C20D85C" wp14:editId="0C4D7F9F">
          <wp:simplePos x="0" y="0"/>
          <wp:positionH relativeFrom="column">
            <wp:posOffset>1195705</wp:posOffset>
          </wp:positionH>
          <wp:positionV relativeFrom="paragraph">
            <wp:posOffset>-142875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6425">
      <w:rPr>
        <w:rFonts w:ascii="Arial Narrow" w:hAnsi="Arial Narrow"/>
        <w:sz w:val="20"/>
      </w:rPr>
      <w:tab/>
    </w:r>
    <w:r w:rsidR="00A76425">
      <w:rPr>
        <w:rFonts w:ascii="Arial Narrow" w:hAnsi="Arial Narrow"/>
        <w:sz w:val="20"/>
      </w:rPr>
      <w:tab/>
    </w:r>
    <w:r w:rsidR="00A76425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7456" behindDoc="1" locked="0" layoutInCell="1" allowOverlap="1" wp14:anchorId="7171D676" wp14:editId="373D7038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0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1391F" w14:textId="77777777" w:rsidR="00A76425" w:rsidRPr="00687FF8" w:rsidRDefault="00A76425" w:rsidP="00437D9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36CD5" w14:textId="77777777" w:rsidR="00E2617A" w:rsidRPr="001B5DCB" w:rsidRDefault="00E2617A" w:rsidP="00E2617A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oprávnených aktivít a oprávnených výdavkov</w:t>
    </w:r>
  </w:p>
  <w:p w14:paraId="3C318979" w14:textId="22186E7D" w:rsidR="00A76425" w:rsidRPr="00E2617A" w:rsidRDefault="00A76425" w:rsidP="00E2617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B04A4" w14:textId="77777777" w:rsidR="00763139" w:rsidRPr="001B5DCB" w:rsidRDefault="00763139" w:rsidP="00763139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oprávnených aktivít a oprávnených výdavkov</w:t>
    </w:r>
  </w:p>
  <w:p w14:paraId="6B4DC7CA" w14:textId="77777777" w:rsidR="00763139" w:rsidRPr="00E2617A" w:rsidRDefault="00763139" w:rsidP="00763139">
    <w:pPr>
      <w:pStyle w:val="Hlavika"/>
    </w:pPr>
  </w:p>
  <w:p w14:paraId="1A36C99A" w14:textId="0B42A5B0" w:rsidR="00A76425" w:rsidRPr="00763139" w:rsidRDefault="00A76425" w:rsidP="007631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1BE"/>
    <w:rsid w:val="0009378B"/>
    <w:rsid w:val="000950EA"/>
    <w:rsid w:val="000A5B92"/>
    <w:rsid w:val="000B25BD"/>
    <w:rsid w:val="000E52FF"/>
    <w:rsid w:val="00106314"/>
    <w:rsid w:val="00113C2C"/>
    <w:rsid w:val="00114544"/>
    <w:rsid w:val="001334FC"/>
    <w:rsid w:val="001663AC"/>
    <w:rsid w:val="001770B0"/>
    <w:rsid w:val="001A66A4"/>
    <w:rsid w:val="001B4D56"/>
    <w:rsid w:val="001F08C9"/>
    <w:rsid w:val="00222486"/>
    <w:rsid w:val="00224D63"/>
    <w:rsid w:val="00286B67"/>
    <w:rsid w:val="00290A29"/>
    <w:rsid w:val="002A4B1F"/>
    <w:rsid w:val="002B76C5"/>
    <w:rsid w:val="002D45AB"/>
    <w:rsid w:val="002F25E6"/>
    <w:rsid w:val="00301FE1"/>
    <w:rsid w:val="00350521"/>
    <w:rsid w:val="00355300"/>
    <w:rsid w:val="003936F8"/>
    <w:rsid w:val="003A78DE"/>
    <w:rsid w:val="003B33EE"/>
    <w:rsid w:val="003D61B8"/>
    <w:rsid w:val="003E0C5A"/>
    <w:rsid w:val="003F6B8D"/>
    <w:rsid w:val="003F77CE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C49AD"/>
    <w:rsid w:val="00507295"/>
    <w:rsid w:val="005265E1"/>
    <w:rsid w:val="00545CDC"/>
    <w:rsid w:val="005A67D1"/>
    <w:rsid w:val="005C06D0"/>
    <w:rsid w:val="005E412A"/>
    <w:rsid w:val="006C0D2C"/>
    <w:rsid w:val="006E0BA1"/>
    <w:rsid w:val="00707EA7"/>
    <w:rsid w:val="007178B7"/>
    <w:rsid w:val="00722D6C"/>
    <w:rsid w:val="00732593"/>
    <w:rsid w:val="00763139"/>
    <w:rsid w:val="007723AE"/>
    <w:rsid w:val="00773273"/>
    <w:rsid w:val="007900C1"/>
    <w:rsid w:val="00791038"/>
    <w:rsid w:val="00796060"/>
    <w:rsid w:val="007A1D28"/>
    <w:rsid w:val="007C283F"/>
    <w:rsid w:val="008563D7"/>
    <w:rsid w:val="00856D01"/>
    <w:rsid w:val="008756EC"/>
    <w:rsid w:val="00880DAE"/>
    <w:rsid w:val="00884FC7"/>
    <w:rsid w:val="00895F57"/>
    <w:rsid w:val="0091037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441A"/>
    <w:rsid w:val="00A60F29"/>
    <w:rsid w:val="00A67A99"/>
    <w:rsid w:val="00A76425"/>
    <w:rsid w:val="00AC1D22"/>
    <w:rsid w:val="00AD3328"/>
    <w:rsid w:val="00B0092A"/>
    <w:rsid w:val="00B24ED0"/>
    <w:rsid w:val="00B46148"/>
    <w:rsid w:val="00B505EC"/>
    <w:rsid w:val="00B73919"/>
    <w:rsid w:val="00B7415C"/>
    <w:rsid w:val="00B97C29"/>
    <w:rsid w:val="00BA25DC"/>
    <w:rsid w:val="00CC5DB8"/>
    <w:rsid w:val="00CD4576"/>
    <w:rsid w:val="00D218B6"/>
    <w:rsid w:val="00D27547"/>
    <w:rsid w:val="00D30727"/>
    <w:rsid w:val="00D4450F"/>
    <w:rsid w:val="00D76D93"/>
    <w:rsid w:val="00D80A8E"/>
    <w:rsid w:val="00DA2EC4"/>
    <w:rsid w:val="00DD6BA2"/>
    <w:rsid w:val="00E10467"/>
    <w:rsid w:val="00E20668"/>
    <w:rsid w:val="00E25773"/>
    <w:rsid w:val="00E2617A"/>
    <w:rsid w:val="00E416F9"/>
    <w:rsid w:val="00E64C0E"/>
    <w:rsid w:val="00ED21AB"/>
    <w:rsid w:val="00F050EA"/>
    <w:rsid w:val="00F246B5"/>
    <w:rsid w:val="00F64E2F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11C4"/>
  <w15:docId w15:val="{37F2E755-0F9E-4F75-A6E6-E1B7D01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E272E-69C2-41D0-BE4F-1537576F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Krisztina Varga</cp:lastModifiedBy>
  <cp:revision>15</cp:revision>
  <dcterms:created xsi:type="dcterms:W3CDTF">2019-06-25T10:49:00Z</dcterms:created>
  <dcterms:modified xsi:type="dcterms:W3CDTF">2021-01-11T08:38:00Z</dcterms:modified>
</cp:coreProperties>
</file>